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38" w:type="dxa"/>
        <w:tblLayout w:type="fixed"/>
        <w:tblCellMar>
          <w:left w:w="70" w:type="dxa"/>
          <w:right w:w="70" w:type="dxa"/>
        </w:tblCellMar>
        <w:tblLook w:val="0000" w:firstRow="0" w:lastRow="0" w:firstColumn="0" w:lastColumn="0" w:noHBand="0" w:noVBand="0"/>
      </w:tblPr>
      <w:tblGrid>
        <w:gridCol w:w="2088"/>
        <w:gridCol w:w="236"/>
        <w:gridCol w:w="6888"/>
      </w:tblGrid>
      <w:tr w:rsidR="009B1D67" w:rsidRPr="009B1D67" w:rsidTr="003F42DD">
        <w:trPr>
          <w:trHeight w:val="1502"/>
        </w:trPr>
        <w:tc>
          <w:tcPr>
            <w:tcW w:w="2088" w:type="dxa"/>
            <w:tcBorders>
              <w:top w:val="nil"/>
              <w:left w:val="nil"/>
              <w:bottom w:val="nil"/>
              <w:right w:val="nil"/>
            </w:tcBorders>
          </w:tcPr>
          <w:p w:rsidR="009B1D67" w:rsidRPr="009B1D67" w:rsidRDefault="009B1D67" w:rsidP="009B1D67">
            <w:pPr>
              <w:overflowPunct/>
              <w:autoSpaceDE/>
              <w:autoSpaceDN/>
              <w:adjustRightInd/>
              <w:textAlignment w:val="auto"/>
              <w:rPr>
                <w:rFonts w:asciiTheme="minorHAnsi" w:hAnsiTheme="minorHAnsi" w:cstheme="minorHAnsi"/>
                <w:sz w:val="28"/>
                <w:szCs w:val="28"/>
                <w:lang w:val="nl-NL" w:eastAsia="nl-BE"/>
              </w:rPr>
            </w:pPr>
            <w:r w:rsidRPr="009B1D67">
              <w:rPr>
                <w:rFonts w:asciiTheme="minorHAnsi" w:hAnsiTheme="minorHAnsi" w:cstheme="minorHAnsi"/>
                <w:noProof/>
                <w:sz w:val="28"/>
                <w:szCs w:val="28"/>
                <w:lang w:val="nl-BE" w:eastAsia="nl-BE"/>
              </w:rPr>
              <mc:AlternateContent>
                <mc:Choice Requires="wps">
                  <w:drawing>
                    <wp:anchor distT="0" distB="0" distL="114300" distR="114300" simplePos="0" relativeHeight="251659264" behindDoc="0" locked="0" layoutInCell="0" allowOverlap="1" wp14:anchorId="202508F1" wp14:editId="47D4BD13">
                      <wp:simplePos x="0" y="0"/>
                      <wp:positionH relativeFrom="column">
                        <wp:posOffset>1282700</wp:posOffset>
                      </wp:positionH>
                      <wp:positionV relativeFrom="paragraph">
                        <wp:posOffset>44450</wp:posOffset>
                      </wp:positionV>
                      <wp:extent cx="4460875" cy="1111885"/>
                      <wp:effectExtent l="10160" t="8890" r="5715" b="1270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875" cy="1111885"/>
                              </a:xfrm>
                              <a:prstGeom prst="rect">
                                <a:avLst/>
                              </a:prstGeom>
                              <a:solidFill>
                                <a:srgbClr val="5BBA47"/>
                              </a:solidFill>
                              <a:ln w="9525" cap="flat">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1D67" w:rsidRDefault="009B1D67" w:rsidP="009B1D67"/>
                                <w:p w:rsidR="009B1D67" w:rsidRDefault="009B1D67" w:rsidP="009B1D67">
                                  <w:pPr>
                                    <w:ind w:left="2832"/>
                                    <w:jc w:val="center"/>
                                    <w:rPr>
                                      <w:b/>
                                      <w:color w:val="FFFFFF"/>
                                      <w:sz w:val="36"/>
                                    </w:rPr>
                                  </w:pPr>
                                  <w:r>
                                    <w:rPr>
                                      <w:b/>
                                      <w:color w:val="FFFFFF"/>
                                      <w:sz w:val="36"/>
                                    </w:rPr>
                                    <w:t>NATURE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2" o:spid="_x0000_s1026" style="position:absolute;margin-left:101pt;margin-top:3.5pt;width:351.25pt;height:8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" o:allowincell="f" fillcolor="#5bba47">
                      <v:textbox inset="0,0,0,0">
                        <w:txbxContent>
                          <w:p w:rsidR="009B1D67" w:rsidRDefault="009B1D67" w:rsidP="009B1D67"/>
                          <w:p w:rsidR="009B1D67" w:rsidRDefault="009B1D67" w:rsidP="009B1D67">
                            <w:pPr>
                              <w:ind w:left="2832"/>
                              <w:jc w:val="center"/>
                              <w:rPr>
                                <w:b/>
                                <w:color w:val="FFFFFF"/>
                                <w:sz w:val="36"/>
                              </w:rPr>
                            </w:pPr>
                            <w:r>
                              <w:rPr>
                                <w:b/>
                                <w:color w:val="FFFFFF"/>
                                <w:sz w:val="36"/>
                              </w:rPr>
                              <w:t>NATURE</w:t>
                            </w:r>
                          </w:p>
                        </w:txbxContent>
                      </v:textbox>
                    </v:rect>
                  </w:pict>
                </mc:Fallback>
              </mc:AlternateContent>
            </w:r>
            <w:r w:rsidRPr="009B1D67">
              <w:rPr>
                <w:rFonts w:asciiTheme="minorHAnsi" w:hAnsiTheme="minorHAnsi" w:cstheme="minorHAnsi"/>
                <w:noProof/>
                <w:sz w:val="28"/>
                <w:szCs w:val="28"/>
                <w:lang w:val="nl-BE" w:eastAsia="nl-BE"/>
              </w:rPr>
              <w:drawing>
                <wp:inline distT="0" distB="0" distL="0" distR="0" wp14:anchorId="47664C3B" wp14:editId="3A875477">
                  <wp:extent cx="1165860" cy="116586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inline>
              </w:drawing>
            </w:r>
          </w:p>
        </w:tc>
        <w:tc>
          <w:tcPr>
            <w:tcW w:w="236" w:type="dxa"/>
            <w:tcBorders>
              <w:top w:val="nil"/>
              <w:left w:val="nil"/>
              <w:bottom w:val="nil"/>
              <w:right w:val="nil"/>
            </w:tcBorders>
          </w:tcPr>
          <w:p w:rsidR="009B1D67" w:rsidRPr="009B1D67" w:rsidRDefault="009B1D67" w:rsidP="009B1D67">
            <w:pPr>
              <w:overflowPunct/>
              <w:autoSpaceDE/>
              <w:autoSpaceDN/>
              <w:adjustRightInd/>
              <w:textAlignment w:val="auto"/>
              <w:rPr>
                <w:rFonts w:asciiTheme="minorHAnsi" w:hAnsiTheme="minorHAnsi" w:cstheme="minorHAnsi"/>
                <w:sz w:val="28"/>
                <w:szCs w:val="28"/>
                <w:lang w:val="nl-NL" w:eastAsia="nl-BE"/>
              </w:rPr>
            </w:pPr>
          </w:p>
        </w:tc>
        <w:tc>
          <w:tcPr>
            <w:tcW w:w="6888" w:type="dxa"/>
            <w:tcBorders>
              <w:top w:val="nil"/>
              <w:left w:val="nil"/>
              <w:bottom w:val="nil"/>
              <w:right w:val="nil"/>
            </w:tcBorders>
          </w:tcPr>
          <w:p w:rsidR="009B1D67" w:rsidRPr="009B1D67" w:rsidRDefault="009B1D67" w:rsidP="009B1D67">
            <w:pPr>
              <w:overflowPunct/>
              <w:autoSpaceDE/>
              <w:autoSpaceDN/>
              <w:adjustRightInd/>
              <w:textAlignment w:val="auto"/>
              <w:rPr>
                <w:rFonts w:asciiTheme="minorHAnsi" w:hAnsiTheme="minorHAnsi" w:cstheme="minorHAnsi"/>
                <w:sz w:val="28"/>
                <w:szCs w:val="28"/>
                <w:lang w:val="nl-NL" w:eastAsia="nl-BE"/>
              </w:rPr>
            </w:pPr>
          </w:p>
        </w:tc>
      </w:tr>
    </w:tbl>
    <w:p w:rsidR="009B1D67" w:rsidRDefault="009B1D67" w:rsidP="00D02466">
      <w:pPr>
        <w:overflowPunct/>
        <w:autoSpaceDE/>
        <w:autoSpaceDN/>
        <w:adjustRightInd/>
        <w:textAlignment w:val="auto"/>
        <w:rPr>
          <w:rFonts w:asciiTheme="minorHAnsi" w:hAnsiTheme="minorHAnsi" w:cstheme="minorHAnsi"/>
          <w:sz w:val="28"/>
          <w:szCs w:val="28"/>
          <w:lang w:val="en-US" w:eastAsia="nl-BE"/>
        </w:rPr>
      </w:pPr>
    </w:p>
    <w:p w:rsidR="009B1D67" w:rsidRDefault="009B1D67" w:rsidP="00D02466">
      <w:pPr>
        <w:overflowPunct/>
        <w:autoSpaceDE/>
        <w:autoSpaceDN/>
        <w:adjustRightInd/>
        <w:textAlignment w:val="auto"/>
        <w:rPr>
          <w:rFonts w:asciiTheme="minorHAnsi" w:hAnsiTheme="minorHAnsi" w:cstheme="minorHAnsi"/>
          <w:sz w:val="28"/>
          <w:szCs w:val="28"/>
          <w:lang w:val="en-US" w:eastAsia="nl-BE"/>
        </w:rPr>
      </w:pPr>
    </w:p>
    <w:p w:rsidR="00D02466" w:rsidRPr="005C1510" w:rsidRDefault="00D02466" w:rsidP="00D02466">
      <w:pPr>
        <w:overflowPunct/>
        <w:autoSpaceDE/>
        <w:autoSpaceDN/>
        <w:adjustRightInd/>
        <w:textAlignment w:val="auto"/>
        <w:rPr>
          <w:rFonts w:asciiTheme="minorHAnsi" w:hAnsiTheme="minorHAnsi" w:cstheme="minorHAnsi"/>
          <w:b/>
          <w:sz w:val="28"/>
          <w:szCs w:val="28"/>
          <w:lang w:val="en-US" w:eastAsia="nl-BE"/>
        </w:rPr>
      </w:pPr>
      <w:r w:rsidRPr="005C1510">
        <w:rPr>
          <w:rFonts w:asciiTheme="minorHAnsi" w:hAnsiTheme="minorHAnsi" w:cstheme="minorHAnsi"/>
          <w:b/>
          <w:sz w:val="28"/>
          <w:szCs w:val="28"/>
          <w:lang w:val="en-US" w:eastAsia="nl-BE"/>
        </w:rPr>
        <w:t>Information</w:t>
      </w:r>
    </w:p>
    <w:p w:rsidR="00D02466" w:rsidRPr="00396FAE" w:rsidRDefault="00D02466" w:rsidP="00D02466">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The no man’s land between the trenches has been ruffled and is entirely littered with rubble, corpses and wrecks. Scarlet poppies are growing between the debris. Poppies have become the symbol of the First World War.</w:t>
      </w:r>
    </w:p>
    <w:p w:rsidR="00D02466" w:rsidRPr="00396FAE" w:rsidRDefault="00D02466" w:rsidP="00D02466">
      <w:pPr>
        <w:overflowPunct/>
        <w:autoSpaceDE/>
        <w:autoSpaceDN/>
        <w:adjustRightInd/>
        <w:textAlignment w:val="auto"/>
        <w:rPr>
          <w:rFonts w:asciiTheme="minorHAnsi" w:hAnsiTheme="minorHAnsi" w:cstheme="minorHAnsi"/>
          <w:sz w:val="28"/>
          <w:szCs w:val="28"/>
          <w:lang w:val="en-US" w:eastAsia="nl-BE"/>
        </w:rPr>
      </w:pPr>
    </w:p>
    <w:p w:rsidR="00D02466" w:rsidRPr="00396FAE" w:rsidRDefault="00D02466" w:rsidP="00D02466">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In Flanders fields</w:t>
      </w:r>
    </w:p>
    <w:p w:rsidR="00D02466" w:rsidRPr="00396FAE" w:rsidRDefault="00D02466" w:rsidP="00D02466">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(lieutenant-colonel John McCrae, 1872-1918)</w:t>
      </w:r>
    </w:p>
    <w:p w:rsidR="00D02466" w:rsidRPr="00396FAE" w:rsidRDefault="00D02466" w:rsidP="00D02466">
      <w:pPr>
        <w:overflowPunct/>
        <w:autoSpaceDE/>
        <w:autoSpaceDN/>
        <w:adjustRightInd/>
        <w:textAlignment w:val="auto"/>
        <w:rPr>
          <w:rFonts w:asciiTheme="minorHAnsi" w:hAnsiTheme="minorHAnsi" w:cstheme="minorHAnsi"/>
          <w:sz w:val="28"/>
          <w:szCs w:val="28"/>
          <w:lang w:val="en-US" w:eastAsia="nl-BE"/>
        </w:rPr>
      </w:pPr>
    </w:p>
    <w:p w:rsidR="00D02466" w:rsidRPr="00396FAE" w:rsidRDefault="00D02466" w:rsidP="00D02466">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In Flanders fields the poppies blow</w:t>
      </w:r>
    </w:p>
    <w:p w:rsidR="00D02466" w:rsidRPr="00396FAE" w:rsidRDefault="00D02466" w:rsidP="00D02466">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Between the crosses, row on row</w:t>
      </w:r>
    </w:p>
    <w:p w:rsidR="00D02466" w:rsidRPr="00396FAE" w:rsidRDefault="00D02466" w:rsidP="00D02466">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That mark our place; and in the sky</w:t>
      </w:r>
    </w:p>
    <w:p w:rsidR="00D02466" w:rsidRPr="00396FAE" w:rsidRDefault="00D02466" w:rsidP="00D02466">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The larks, still bravely singing, fly</w:t>
      </w:r>
    </w:p>
    <w:p w:rsidR="00D02466" w:rsidRPr="00396FAE" w:rsidRDefault="00D02466" w:rsidP="00D02466">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Scarce heard amidst the guns below.</w:t>
      </w:r>
    </w:p>
    <w:p w:rsidR="00D02466" w:rsidRPr="00396FAE" w:rsidRDefault="00D02466" w:rsidP="00D02466">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We are the dead. Short days ago</w:t>
      </w:r>
    </w:p>
    <w:p w:rsidR="00D02466" w:rsidRPr="00396FAE" w:rsidRDefault="00D02466" w:rsidP="00D02466">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We lived felt dawn, saw sunset glow</w:t>
      </w:r>
    </w:p>
    <w:p w:rsidR="00D02466" w:rsidRPr="00396FAE" w:rsidRDefault="00D02466" w:rsidP="00D02466">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Loved, and were loved, and now we lie</w:t>
      </w:r>
    </w:p>
    <w:p w:rsidR="00D02466" w:rsidRPr="00396FAE" w:rsidRDefault="00D02466" w:rsidP="00D02466">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In Flanders fields.</w:t>
      </w:r>
    </w:p>
    <w:p w:rsidR="00D02466" w:rsidRPr="00396FAE" w:rsidRDefault="00D02466" w:rsidP="00D02466">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Take up our quarrel with the foe:</w:t>
      </w:r>
    </w:p>
    <w:p w:rsidR="00D02466" w:rsidRPr="00396FAE" w:rsidRDefault="00D02466" w:rsidP="00D02466">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To you from failing hands we throw</w:t>
      </w:r>
    </w:p>
    <w:p w:rsidR="00D02466" w:rsidRPr="00396FAE" w:rsidRDefault="00D02466" w:rsidP="00D02466">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The torch;  be yours to hold it high.</w:t>
      </w:r>
    </w:p>
    <w:p w:rsidR="00D02466" w:rsidRPr="00396FAE" w:rsidRDefault="00D02466" w:rsidP="00D02466">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If ye break faith with us to die</w:t>
      </w:r>
    </w:p>
    <w:p w:rsidR="00D02466" w:rsidRPr="00396FAE" w:rsidRDefault="00D02466" w:rsidP="00D02466">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We shall not sleep, though poppies grow</w:t>
      </w:r>
    </w:p>
    <w:p w:rsidR="00D02466" w:rsidRDefault="00D02466" w:rsidP="00D02466">
      <w:pPr>
        <w:overflowPunct/>
        <w:autoSpaceDE/>
        <w:autoSpaceDN/>
        <w:adjustRightInd/>
        <w:textAlignment w:val="auto"/>
        <w:rPr>
          <w:rFonts w:asciiTheme="minorHAnsi" w:hAnsiTheme="minorHAnsi" w:cstheme="minorHAnsi"/>
          <w:sz w:val="28"/>
          <w:szCs w:val="28"/>
          <w:lang w:val="en-US" w:eastAsia="nl-BE"/>
        </w:rPr>
      </w:pPr>
      <w:r w:rsidRPr="009B1D67">
        <w:rPr>
          <w:rFonts w:asciiTheme="minorHAnsi" w:hAnsiTheme="minorHAnsi" w:cstheme="minorHAnsi"/>
          <w:sz w:val="28"/>
          <w:szCs w:val="28"/>
          <w:lang w:val="en-US" w:eastAsia="nl-BE"/>
        </w:rPr>
        <w:t xml:space="preserve">In Flanders fields </w:t>
      </w:r>
      <w:r w:rsidRPr="009B1D67">
        <w:rPr>
          <w:rFonts w:asciiTheme="minorHAnsi" w:hAnsiTheme="minorHAnsi" w:cstheme="minorHAnsi"/>
          <w:sz w:val="28"/>
          <w:szCs w:val="28"/>
          <w:lang w:val="en-US" w:eastAsia="nl-BE"/>
        </w:rPr>
        <w:tab/>
      </w:r>
    </w:p>
    <w:p w:rsidR="005C1510" w:rsidRDefault="005C1510" w:rsidP="00D02466">
      <w:pPr>
        <w:overflowPunct/>
        <w:autoSpaceDE/>
        <w:autoSpaceDN/>
        <w:adjustRightInd/>
        <w:textAlignment w:val="auto"/>
        <w:rPr>
          <w:rFonts w:asciiTheme="minorHAnsi" w:hAnsiTheme="minorHAnsi" w:cstheme="minorHAnsi"/>
          <w:sz w:val="28"/>
          <w:szCs w:val="28"/>
          <w:lang w:val="en-US" w:eastAsia="nl-BE"/>
        </w:rPr>
      </w:pPr>
    </w:p>
    <w:p w:rsidR="005C1510" w:rsidRPr="009B1D67" w:rsidRDefault="005C1510" w:rsidP="00D02466">
      <w:pPr>
        <w:overflowPunct/>
        <w:autoSpaceDE/>
        <w:autoSpaceDN/>
        <w:adjustRightInd/>
        <w:textAlignment w:val="auto"/>
        <w:rPr>
          <w:rFonts w:asciiTheme="minorHAnsi" w:hAnsiTheme="minorHAnsi" w:cstheme="minorHAnsi"/>
          <w:sz w:val="28"/>
          <w:szCs w:val="28"/>
          <w:lang w:val="en-US" w:eastAsia="nl-BE"/>
        </w:rPr>
      </w:pPr>
      <w:r>
        <w:rPr>
          <w:rFonts w:asciiTheme="minorHAnsi" w:hAnsiTheme="minorHAnsi" w:cstheme="minorHAnsi"/>
          <w:noProof/>
          <w:sz w:val="28"/>
          <w:szCs w:val="28"/>
          <w:lang w:val="nl-BE" w:eastAsia="nl-BE"/>
        </w:rPr>
        <w:drawing>
          <wp:inline distT="0" distB="0" distL="0" distR="0" wp14:anchorId="0A3733FB">
            <wp:extent cx="5761355" cy="981710"/>
            <wp:effectExtent l="0" t="0" r="0" b="88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1355" cy="981710"/>
                    </a:xfrm>
                    <a:prstGeom prst="rect">
                      <a:avLst/>
                    </a:prstGeom>
                    <a:noFill/>
                  </pic:spPr>
                </pic:pic>
              </a:graphicData>
            </a:graphic>
          </wp:inline>
        </w:drawing>
      </w:r>
    </w:p>
    <w:p w:rsidR="00D02466" w:rsidRPr="009B1D67" w:rsidRDefault="00D02466" w:rsidP="00D02466">
      <w:pPr>
        <w:overflowPunct/>
        <w:autoSpaceDE/>
        <w:autoSpaceDN/>
        <w:adjustRightInd/>
        <w:textAlignment w:val="auto"/>
        <w:rPr>
          <w:rFonts w:asciiTheme="minorHAnsi" w:hAnsiTheme="minorHAnsi" w:cstheme="minorHAnsi"/>
          <w:sz w:val="28"/>
          <w:szCs w:val="28"/>
          <w:lang w:val="en-US" w:eastAsia="nl-BE"/>
        </w:rPr>
      </w:pPr>
    </w:p>
    <w:p w:rsidR="00D02466" w:rsidRPr="009B1D67" w:rsidRDefault="00D02466" w:rsidP="00D02466">
      <w:pPr>
        <w:overflowPunct/>
        <w:autoSpaceDE/>
        <w:autoSpaceDN/>
        <w:adjustRightInd/>
        <w:textAlignment w:val="auto"/>
        <w:rPr>
          <w:rFonts w:asciiTheme="minorHAnsi" w:hAnsiTheme="minorHAnsi" w:cstheme="minorHAnsi"/>
          <w:sz w:val="28"/>
          <w:szCs w:val="28"/>
          <w:lang w:val="en-US" w:eastAsia="nl-BE"/>
        </w:rPr>
      </w:pPr>
    </w:p>
    <w:p w:rsidR="00D02466" w:rsidRPr="00396FAE" w:rsidRDefault="00D02466" w:rsidP="00D02466">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 xml:space="preserve">Poppies are growing if other plants are dead. Poppy seeds can lie on the ground for years and only start to grow if other nearby plants and bushes have </w:t>
      </w:r>
      <w:r w:rsidRPr="00396FAE">
        <w:rPr>
          <w:rFonts w:asciiTheme="minorHAnsi" w:hAnsiTheme="minorHAnsi" w:cstheme="minorHAnsi"/>
          <w:sz w:val="28"/>
          <w:szCs w:val="28"/>
          <w:lang w:val="en-US" w:eastAsia="nl-BE"/>
        </w:rPr>
        <w:lastRenderedPageBreak/>
        <w:t>vanished, for instance if the ground is ruffled and contaminated. Most poppies can be observed in places where construction debris is lying on the ground.</w:t>
      </w:r>
    </w:p>
    <w:p w:rsidR="00D02466" w:rsidRPr="00396FAE" w:rsidRDefault="00D02466" w:rsidP="00D02466">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Evidently, the ground surrounding the trenches during the First World War were duly ‘ruffled’ and contaminated by the violent combats and bombardments. McCrae must therefore have seen hundreds of poppies when he wrote the poem in 1915.</w:t>
      </w:r>
    </w:p>
    <w:p w:rsidR="00D02466" w:rsidRPr="00396FAE" w:rsidRDefault="00D02466" w:rsidP="00D02466">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But the poppies also have a different meaning in ‘In Flande</w:t>
      </w:r>
      <w:r w:rsidR="001D6ED9">
        <w:rPr>
          <w:rFonts w:asciiTheme="minorHAnsi" w:hAnsiTheme="minorHAnsi" w:cstheme="minorHAnsi"/>
          <w:sz w:val="28"/>
          <w:szCs w:val="28"/>
          <w:lang w:val="en-US" w:eastAsia="nl-BE"/>
        </w:rPr>
        <w:t xml:space="preserve">rs fields’. Some poppies </w:t>
      </w:r>
      <w:r w:rsidRPr="00396FAE">
        <w:rPr>
          <w:rFonts w:asciiTheme="minorHAnsi" w:hAnsiTheme="minorHAnsi" w:cstheme="minorHAnsi"/>
          <w:sz w:val="28"/>
          <w:szCs w:val="28"/>
          <w:lang w:val="en-US" w:eastAsia="nl-BE"/>
        </w:rPr>
        <w:t xml:space="preserve">are used to make opium and morphine; morphine is a strong </w:t>
      </w:r>
      <w:r w:rsidR="001D6ED9" w:rsidRPr="00396FAE">
        <w:rPr>
          <w:rFonts w:asciiTheme="minorHAnsi" w:hAnsiTheme="minorHAnsi" w:cstheme="minorHAnsi"/>
          <w:sz w:val="28"/>
          <w:szCs w:val="28"/>
          <w:lang w:val="en-US" w:eastAsia="nl-BE"/>
        </w:rPr>
        <w:t>anesthetic</w:t>
      </w:r>
      <w:r w:rsidRPr="00396FAE">
        <w:rPr>
          <w:rFonts w:asciiTheme="minorHAnsi" w:hAnsiTheme="minorHAnsi" w:cstheme="minorHAnsi"/>
          <w:sz w:val="28"/>
          <w:szCs w:val="28"/>
          <w:lang w:val="en-US" w:eastAsia="nl-BE"/>
        </w:rPr>
        <w:t xml:space="preserve"> which was often used to ease the pain of wounded soldiers – sometimes forever. The last verses ‘we shall not sleep, though poppies grow / In Flanders fields’ refer to the stupefying effects of morphine.</w:t>
      </w:r>
    </w:p>
    <w:p w:rsidR="00D02466" w:rsidRDefault="00D02466" w:rsidP="00D02466">
      <w:pPr>
        <w:overflowPunct/>
        <w:autoSpaceDE/>
        <w:autoSpaceDN/>
        <w:adjustRightInd/>
        <w:textAlignment w:val="auto"/>
        <w:rPr>
          <w:rFonts w:asciiTheme="minorHAnsi" w:hAnsiTheme="minorHAnsi" w:cstheme="minorHAnsi"/>
          <w:sz w:val="28"/>
          <w:szCs w:val="28"/>
          <w:lang w:val="en-US" w:eastAsia="nl-BE"/>
        </w:rPr>
      </w:pPr>
      <w:r w:rsidRPr="00396FAE">
        <w:rPr>
          <w:rFonts w:asciiTheme="minorHAnsi" w:hAnsiTheme="minorHAnsi" w:cstheme="minorHAnsi"/>
          <w:sz w:val="28"/>
          <w:szCs w:val="28"/>
          <w:lang w:val="en-US" w:eastAsia="nl-BE"/>
        </w:rPr>
        <w:t xml:space="preserve">Furthermore, the flower has a symbolic meaning: the petals are red like the blood from the fallen soldiers, and the inside is black, the </w:t>
      </w:r>
      <w:r w:rsidR="001D6ED9" w:rsidRPr="00396FAE">
        <w:rPr>
          <w:rFonts w:asciiTheme="minorHAnsi" w:hAnsiTheme="minorHAnsi" w:cstheme="minorHAnsi"/>
          <w:sz w:val="28"/>
          <w:szCs w:val="28"/>
          <w:lang w:val="en-US" w:eastAsia="nl-BE"/>
        </w:rPr>
        <w:t>color</w:t>
      </w:r>
      <w:bookmarkStart w:id="0" w:name="_GoBack"/>
      <w:bookmarkEnd w:id="0"/>
      <w:r w:rsidRPr="00396FAE">
        <w:rPr>
          <w:rFonts w:asciiTheme="minorHAnsi" w:hAnsiTheme="minorHAnsi" w:cstheme="minorHAnsi"/>
          <w:sz w:val="28"/>
          <w:szCs w:val="28"/>
          <w:lang w:val="en-US" w:eastAsia="nl-BE"/>
        </w:rPr>
        <w:t xml:space="preserve"> of mourning.</w:t>
      </w:r>
    </w:p>
    <w:p w:rsidR="005C1510" w:rsidRDefault="005C1510" w:rsidP="00D02466">
      <w:pPr>
        <w:overflowPunct/>
        <w:autoSpaceDE/>
        <w:autoSpaceDN/>
        <w:adjustRightInd/>
        <w:textAlignment w:val="auto"/>
        <w:rPr>
          <w:rFonts w:asciiTheme="minorHAnsi" w:hAnsiTheme="minorHAnsi" w:cstheme="minorHAnsi"/>
          <w:sz w:val="28"/>
          <w:szCs w:val="28"/>
          <w:lang w:val="en-US" w:eastAsia="nl-BE"/>
        </w:rPr>
      </w:pPr>
    </w:p>
    <w:p w:rsidR="005C1510" w:rsidRPr="005C1510" w:rsidRDefault="005C1510" w:rsidP="00D02466">
      <w:pPr>
        <w:overflowPunct/>
        <w:autoSpaceDE/>
        <w:autoSpaceDN/>
        <w:adjustRightInd/>
        <w:textAlignment w:val="auto"/>
        <w:rPr>
          <w:rFonts w:asciiTheme="minorHAnsi" w:hAnsiTheme="minorHAnsi" w:cstheme="minorHAnsi"/>
          <w:b/>
          <w:sz w:val="28"/>
          <w:szCs w:val="28"/>
          <w:lang w:val="en-US" w:eastAsia="nl-BE"/>
        </w:rPr>
      </w:pPr>
      <w:r w:rsidRPr="005C1510">
        <w:rPr>
          <w:rFonts w:asciiTheme="minorHAnsi" w:hAnsiTheme="minorHAnsi" w:cstheme="minorHAnsi"/>
          <w:b/>
          <w:sz w:val="28"/>
          <w:szCs w:val="28"/>
          <w:lang w:val="en-US" w:eastAsia="nl-BE"/>
        </w:rPr>
        <w:t>Assignment</w:t>
      </w:r>
    </w:p>
    <w:p w:rsidR="005C1510" w:rsidRDefault="005C1510" w:rsidP="00D02466">
      <w:pPr>
        <w:overflowPunct/>
        <w:autoSpaceDE/>
        <w:autoSpaceDN/>
        <w:adjustRightInd/>
        <w:textAlignment w:val="auto"/>
        <w:rPr>
          <w:rFonts w:asciiTheme="minorHAnsi" w:hAnsiTheme="minorHAnsi" w:cstheme="minorHAnsi"/>
          <w:sz w:val="28"/>
          <w:szCs w:val="28"/>
          <w:lang w:val="en-US" w:eastAsia="nl-BE"/>
        </w:rPr>
      </w:pPr>
    </w:p>
    <w:p w:rsidR="005C1510" w:rsidRPr="00396FAE" w:rsidRDefault="005C1510" w:rsidP="00D02466">
      <w:pPr>
        <w:overflowPunct/>
        <w:autoSpaceDE/>
        <w:autoSpaceDN/>
        <w:adjustRightInd/>
        <w:textAlignment w:val="auto"/>
        <w:rPr>
          <w:rFonts w:asciiTheme="minorHAnsi" w:hAnsiTheme="minorHAnsi" w:cstheme="minorHAnsi"/>
          <w:sz w:val="28"/>
          <w:szCs w:val="28"/>
          <w:lang w:val="en-US" w:eastAsia="nl-BE"/>
        </w:rPr>
      </w:pPr>
      <w:r>
        <w:rPr>
          <w:rFonts w:asciiTheme="minorHAnsi" w:hAnsiTheme="minorHAnsi" w:cstheme="minorHAnsi"/>
          <w:sz w:val="28"/>
          <w:szCs w:val="28"/>
          <w:lang w:val="en-US" w:eastAsia="nl-BE"/>
        </w:rPr>
        <w:t>Make a poppy</w:t>
      </w:r>
    </w:p>
    <w:p w:rsidR="00D02466" w:rsidRDefault="00D02466" w:rsidP="00D02466">
      <w:pPr>
        <w:overflowPunct/>
        <w:autoSpaceDE/>
        <w:autoSpaceDN/>
        <w:adjustRightInd/>
        <w:textAlignment w:val="auto"/>
        <w:rPr>
          <w:rFonts w:asciiTheme="minorHAnsi" w:hAnsiTheme="minorHAnsi" w:cstheme="minorHAnsi"/>
          <w:sz w:val="28"/>
          <w:szCs w:val="28"/>
          <w:lang w:val="en-US" w:eastAsia="nl-BE"/>
        </w:rPr>
      </w:pPr>
    </w:p>
    <w:p w:rsidR="00D02466" w:rsidRDefault="001D6ED9" w:rsidP="00D02466">
      <w:pPr>
        <w:overflowPunct/>
        <w:autoSpaceDE/>
        <w:autoSpaceDN/>
        <w:adjustRightInd/>
        <w:textAlignment w:val="auto"/>
        <w:rPr>
          <w:rFonts w:asciiTheme="minorHAnsi" w:hAnsiTheme="minorHAnsi" w:cstheme="minorHAnsi"/>
          <w:sz w:val="28"/>
          <w:szCs w:val="28"/>
          <w:lang w:val="en-US" w:eastAsia="nl-BE"/>
        </w:rPr>
      </w:pPr>
      <w:hyperlink r:id="rId7" w:history="1">
        <w:r w:rsidR="005C1510" w:rsidRPr="00ED0EF3">
          <w:rPr>
            <w:rStyle w:val="Hyperlink"/>
            <w:rFonts w:asciiTheme="minorHAnsi" w:hAnsiTheme="minorHAnsi" w:cstheme="minorHAnsi"/>
            <w:sz w:val="28"/>
            <w:szCs w:val="28"/>
            <w:lang w:val="en-US" w:eastAsia="nl-BE"/>
          </w:rPr>
          <w:t>http://www.youtube.com/watch?v=Zz9PRxBlyDU</w:t>
        </w:r>
      </w:hyperlink>
    </w:p>
    <w:p w:rsidR="005C1510" w:rsidRDefault="005C1510" w:rsidP="00D02466">
      <w:pPr>
        <w:overflowPunct/>
        <w:autoSpaceDE/>
        <w:autoSpaceDN/>
        <w:adjustRightInd/>
        <w:textAlignment w:val="auto"/>
        <w:rPr>
          <w:rFonts w:asciiTheme="minorHAnsi" w:hAnsiTheme="minorHAnsi" w:cstheme="minorHAnsi"/>
          <w:sz w:val="28"/>
          <w:szCs w:val="28"/>
          <w:lang w:val="en-US" w:eastAsia="nl-BE"/>
        </w:rPr>
      </w:pPr>
    </w:p>
    <w:p w:rsidR="005C1510" w:rsidRDefault="005C1510" w:rsidP="00D02466">
      <w:pPr>
        <w:overflowPunct/>
        <w:autoSpaceDE/>
        <w:autoSpaceDN/>
        <w:adjustRightInd/>
        <w:textAlignment w:val="auto"/>
        <w:rPr>
          <w:rFonts w:asciiTheme="minorHAnsi" w:hAnsiTheme="minorHAnsi" w:cstheme="minorHAnsi"/>
          <w:sz w:val="28"/>
          <w:szCs w:val="28"/>
          <w:lang w:val="en-US" w:eastAsia="nl-BE"/>
        </w:rPr>
      </w:pPr>
      <w:r>
        <w:rPr>
          <w:rFonts w:asciiTheme="minorHAnsi" w:hAnsiTheme="minorHAnsi" w:cstheme="minorHAnsi"/>
          <w:noProof/>
          <w:sz w:val="28"/>
          <w:szCs w:val="28"/>
          <w:lang w:val="nl-BE" w:eastAsia="nl-BE"/>
        </w:rPr>
        <w:drawing>
          <wp:anchor distT="0" distB="0" distL="114300" distR="114300" simplePos="0" relativeHeight="251660288" behindDoc="0" locked="0" layoutInCell="1" allowOverlap="1" wp14:anchorId="7E84D7F6" wp14:editId="495DF4AC">
            <wp:simplePos x="0" y="0"/>
            <wp:positionH relativeFrom="column">
              <wp:posOffset>344805</wp:posOffset>
            </wp:positionH>
            <wp:positionV relativeFrom="paragraph">
              <wp:posOffset>9525</wp:posOffset>
            </wp:positionV>
            <wp:extent cx="5372100" cy="402399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4023995"/>
                    </a:xfrm>
                    <a:prstGeom prst="rect">
                      <a:avLst/>
                    </a:prstGeom>
                    <a:noFill/>
                  </pic:spPr>
                </pic:pic>
              </a:graphicData>
            </a:graphic>
            <wp14:sizeRelH relativeFrom="page">
              <wp14:pctWidth>0</wp14:pctWidth>
            </wp14:sizeRelH>
            <wp14:sizeRelV relativeFrom="page">
              <wp14:pctHeight>0</wp14:pctHeight>
            </wp14:sizeRelV>
          </wp:anchor>
        </w:drawing>
      </w:r>
    </w:p>
    <w:p w:rsidR="00D74DC3" w:rsidRPr="00D02466" w:rsidRDefault="00D74DC3" w:rsidP="00D02466">
      <w:pPr>
        <w:rPr>
          <w:lang w:val="en-US"/>
        </w:rPr>
      </w:pPr>
    </w:p>
    <w:sectPr w:rsidR="00D74DC3" w:rsidRPr="00D0246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466"/>
    <w:rsid w:val="001D6ED9"/>
    <w:rsid w:val="005C1510"/>
    <w:rsid w:val="009B1D67"/>
    <w:rsid w:val="00D02466"/>
    <w:rsid w:val="00D74DC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0246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B1D67"/>
    <w:rPr>
      <w:rFonts w:ascii="Tahoma" w:hAnsi="Tahoma" w:cs="Tahoma"/>
      <w:sz w:val="16"/>
      <w:szCs w:val="16"/>
    </w:rPr>
  </w:style>
  <w:style w:type="character" w:customStyle="1" w:styleId="BallontekstChar">
    <w:name w:val="Ballontekst Char"/>
    <w:basedOn w:val="Standaardalinea-lettertype"/>
    <w:link w:val="Ballontekst"/>
    <w:uiPriority w:val="99"/>
    <w:semiHidden/>
    <w:rsid w:val="009B1D67"/>
    <w:rPr>
      <w:rFonts w:ascii="Tahoma" w:eastAsia="Times New Roman" w:hAnsi="Tahoma" w:cs="Tahoma"/>
      <w:sz w:val="16"/>
      <w:szCs w:val="16"/>
      <w:lang w:val="nl" w:eastAsia="nl-NL"/>
    </w:rPr>
  </w:style>
  <w:style w:type="character" w:styleId="Hyperlink">
    <w:name w:val="Hyperlink"/>
    <w:basedOn w:val="Standaardalinea-lettertype"/>
    <w:uiPriority w:val="99"/>
    <w:unhideWhenUsed/>
    <w:rsid w:val="005C151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0246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B1D67"/>
    <w:rPr>
      <w:rFonts w:ascii="Tahoma" w:hAnsi="Tahoma" w:cs="Tahoma"/>
      <w:sz w:val="16"/>
      <w:szCs w:val="16"/>
    </w:rPr>
  </w:style>
  <w:style w:type="character" w:customStyle="1" w:styleId="BallontekstChar">
    <w:name w:val="Ballontekst Char"/>
    <w:basedOn w:val="Standaardalinea-lettertype"/>
    <w:link w:val="Ballontekst"/>
    <w:uiPriority w:val="99"/>
    <w:semiHidden/>
    <w:rsid w:val="009B1D67"/>
    <w:rPr>
      <w:rFonts w:ascii="Tahoma" w:eastAsia="Times New Roman" w:hAnsi="Tahoma" w:cs="Tahoma"/>
      <w:sz w:val="16"/>
      <w:szCs w:val="16"/>
      <w:lang w:val="nl" w:eastAsia="nl-NL"/>
    </w:rPr>
  </w:style>
  <w:style w:type="character" w:styleId="Hyperlink">
    <w:name w:val="Hyperlink"/>
    <w:basedOn w:val="Standaardalinea-lettertype"/>
    <w:uiPriority w:val="99"/>
    <w:unhideWhenUsed/>
    <w:rsid w:val="005C15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www.youtube.com/watch?v=Zz9PRxBlyDU"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307</Words>
  <Characters>1693</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Gent</Company>
  <LinksUpToDate>false</LinksUpToDate>
  <CharactersWithSpaces>1997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Acker Liliane</dc:creator>
  <cp:lastModifiedBy>De Baecke Griet</cp:lastModifiedBy>
  <cp:revision>2</cp:revision>
  <dcterms:created xsi:type="dcterms:W3CDTF">2015-03-12T08:58:00Z</dcterms:created>
  <dcterms:modified xsi:type="dcterms:W3CDTF">2015-03-12T08:58:00Z</dcterms:modified>
</cp:coreProperties>
</file>